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CB" w:rsidRPr="00F34B4D" w:rsidRDefault="005248CB" w:rsidP="005248CB">
      <w:pPr>
        <w:spacing w:after="0" w:line="276" w:lineRule="auto"/>
        <w:ind w:left="0" w:right="0" w:firstLine="0"/>
        <w:jc w:val="center"/>
        <w:rPr>
          <w:rFonts w:ascii="Garamond" w:hAnsi="Garamond"/>
          <w:b/>
          <w:color w:val="auto"/>
          <w:sz w:val="23"/>
          <w:szCs w:val="23"/>
        </w:rPr>
      </w:pPr>
      <w:r w:rsidRPr="00F34B4D">
        <w:rPr>
          <w:rFonts w:ascii="Garamond" w:hAnsi="Garamond"/>
          <w:b/>
          <w:color w:val="auto"/>
          <w:sz w:val="23"/>
          <w:szCs w:val="23"/>
        </w:rPr>
        <w:t>Az elektronikus ügyintézés általános szabályai</w:t>
      </w:r>
      <w:r w:rsidR="009B68E4">
        <w:rPr>
          <w:rFonts w:ascii="Garamond" w:hAnsi="Garamond"/>
          <w:b/>
          <w:color w:val="auto"/>
          <w:sz w:val="23"/>
          <w:szCs w:val="23"/>
        </w:rPr>
        <w:t xml:space="preserve">val összefüggő </w:t>
      </w:r>
      <w:r w:rsidRPr="00F34B4D">
        <w:rPr>
          <w:rFonts w:ascii="Garamond" w:hAnsi="Garamond"/>
          <w:b/>
          <w:color w:val="auto"/>
          <w:sz w:val="23"/>
          <w:szCs w:val="23"/>
        </w:rPr>
        <w:t>ügyfél</w:t>
      </w:r>
      <w:r w:rsidR="009B68E4">
        <w:rPr>
          <w:rFonts w:ascii="Garamond" w:hAnsi="Garamond"/>
          <w:b/>
          <w:color w:val="auto"/>
          <w:sz w:val="23"/>
          <w:szCs w:val="23"/>
        </w:rPr>
        <w:t xml:space="preserve"> </w:t>
      </w:r>
      <w:r w:rsidRPr="00F34B4D">
        <w:rPr>
          <w:rFonts w:ascii="Garamond" w:hAnsi="Garamond"/>
          <w:b/>
          <w:color w:val="auto"/>
          <w:sz w:val="23"/>
          <w:szCs w:val="23"/>
        </w:rPr>
        <w:t>tájékoztató</w:t>
      </w:r>
    </w:p>
    <w:p w:rsidR="005248CB" w:rsidRPr="00F34B4D" w:rsidRDefault="005248CB" w:rsidP="005248CB">
      <w:pPr>
        <w:spacing w:after="0" w:line="276" w:lineRule="auto"/>
        <w:ind w:left="0" w:right="0" w:firstLine="0"/>
        <w:jc w:val="center"/>
        <w:rPr>
          <w:rFonts w:ascii="Garamond" w:hAnsi="Garamond"/>
          <w:b/>
          <w:color w:val="auto"/>
          <w:sz w:val="23"/>
          <w:szCs w:val="23"/>
        </w:rPr>
      </w:pPr>
      <w:r w:rsidRPr="00F34B4D">
        <w:rPr>
          <w:rFonts w:ascii="Garamond" w:hAnsi="Garamond"/>
          <w:b/>
          <w:color w:val="auto"/>
          <w:sz w:val="23"/>
          <w:szCs w:val="23"/>
        </w:rPr>
        <w:t>2019</w:t>
      </w:r>
    </w:p>
    <w:p w:rsidR="00B229A6" w:rsidRPr="00F34B4D" w:rsidRDefault="00B229A6" w:rsidP="005248CB">
      <w:pPr>
        <w:spacing w:after="0"/>
        <w:rPr>
          <w:rFonts w:ascii="Garamond" w:hAnsi="Garamond"/>
          <w:sz w:val="23"/>
          <w:szCs w:val="23"/>
        </w:rPr>
      </w:pPr>
    </w:p>
    <w:p w:rsidR="005248CB" w:rsidRPr="00F34B4D" w:rsidRDefault="005248CB" w:rsidP="005248CB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  <w:r w:rsidRPr="00F34B4D">
        <w:rPr>
          <w:rFonts w:ascii="Garamond" w:hAnsi="Garamond"/>
          <w:color w:val="auto"/>
          <w:sz w:val="23"/>
          <w:szCs w:val="23"/>
        </w:rPr>
        <w:t>Az elektronikus ügyintézés és a bizalmi szolgáltatások általános szabályairól szóló 2015. évi CCXXII. törvény (a továbbiakban: „</w:t>
      </w:r>
      <w:r w:rsidRPr="00F34B4D">
        <w:rPr>
          <w:rFonts w:ascii="Garamond" w:hAnsi="Garamond"/>
          <w:b/>
          <w:color w:val="auto"/>
          <w:sz w:val="23"/>
          <w:szCs w:val="23"/>
        </w:rPr>
        <w:t>E-ügyintézési tv.</w:t>
      </w:r>
      <w:r w:rsidRPr="00F34B4D">
        <w:rPr>
          <w:rFonts w:ascii="Garamond" w:hAnsi="Garamond"/>
          <w:color w:val="auto"/>
          <w:sz w:val="23"/>
          <w:szCs w:val="23"/>
        </w:rPr>
        <w:t xml:space="preserve">”) rendelkezéseire figyelemmel, az </w:t>
      </w:r>
      <w:r w:rsidRPr="00F34B4D">
        <w:rPr>
          <w:rFonts w:ascii="Garamond" w:hAnsi="Garamond"/>
          <w:b/>
          <w:color w:val="auto"/>
          <w:sz w:val="23"/>
          <w:szCs w:val="23"/>
          <w:shd w:val="clear" w:color="auto" w:fill="FFFFFF"/>
        </w:rPr>
        <w:t>eKRÉTA Informatikai Zártkörűen Működő Részvénytársaság</w:t>
      </w:r>
      <w:r w:rsidRPr="00F34B4D">
        <w:rPr>
          <w:rFonts w:ascii="Garamond" w:hAnsi="Garamond"/>
          <w:color w:val="auto"/>
          <w:sz w:val="23"/>
          <w:szCs w:val="23"/>
          <w:shd w:val="clear" w:color="auto" w:fill="FFFFFF"/>
        </w:rPr>
        <w:t xml:space="preserve"> (székhely: 2030 Érd, Retyezáti utca 48., cégjegyzékszám: 13-10-041619, képviseli: Dr. Szabó Balázs vezérigazgató, a továbbiakban: „</w:t>
      </w:r>
      <w:r w:rsidR="00640521" w:rsidRPr="00F34B4D">
        <w:rPr>
          <w:rFonts w:ascii="Garamond" w:hAnsi="Garamond"/>
          <w:b/>
          <w:color w:val="auto"/>
          <w:sz w:val="23"/>
          <w:szCs w:val="23"/>
          <w:shd w:val="clear" w:color="auto" w:fill="FFFFFF"/>
        </w:rPr>
        <w:t>Társaság</w:t>
      </w:r>
      <w:r w:rsidRPr="00F34B4D">
        <w:rPr>
          <w:rFonts w:ascii="Garamond" w:hAnsi="Garamond"/>
          <w:color w:val="auto"/>
          <w:sz w:val="23"/>
          <w:szCs w:val="23"/>
          <w:shd w:val="clear" w:color="auto" w:fill="FFFFFF"/>
        </w:rPr>
        <w:t xml:space="preserve">”) </w:t>
      </w:r>
      <w:r w:rsidRPr="00F34B4D">
        <w:rPr>
          <w:rFonts w:ascii="Garamond" w:hAnsi="Garamond"/>
          <w:color w:val="auto"/>
          <w:sz w:val="23"/>
          <w:szCs w:val="23"/>
        </w:rPr>
        <w:t xml:space="preserve">az alábbiak szerint ad tájékoztatást a </w:t>
      </w:r>
      <w:hyperlink r:id="rId7" w:history="1">
        <w:r w:rsidRPr="00F34B4D">
          <w:rPr>
            <w:rStyle w:val="Hiperhivatkozs"/>
            <w:rFonts w:ascii="Garamond" w:hAnsi="Garamond"/>
            <w:color w:val="auto"/>
            <w:sz w:val="23"/>
            <w:szCs w:val="23"/>
          </w:rPr>
          <w:t>https://eugyintezes.e-kreta.hu/kezdolap</w:t>
        </w:r>
      </w:hyperlink>
      <w:r w:rsidRPr="00F34B4D">
        <w:rPr>
          <w:rFonts w:ascii="Garamond" w:hAnsi="Garamond"/>
          <w:color w:val="auto"/>
          <w:sz w:val="23"/>
          <w:szCs w:val="23"/>
        </w:rPr>
        <w:t xml:space="preserve"> honlapon (a továbbiakban: „</w:t>
      </w:r>
      <w:r w:rsidRPr="00F34B4D">
        <w:rPr>
          <w:rFonts w:ascii="Garamond" w:hAnsi="Garamond"/>
          <w:b/>
          <w:color w:val="auto"/>
          <w:sz w:val="23"/>
          <w:szCs w:val="23"/>
        </w:rPr>
        <w:t>Honlap</w:t>
      </w:r>
      <w:r w:rsidRPr="00F34B4D">
        <w:rPr>
          <w:rFonts w:ascii="Garamond" w:hAnsi="Garamond"/>
          <w:color w:val="auto"/>
          <w:sz w:val="23"/>
          <w:szCs w:val="23"/>
        </w:rPr>
        <w:t xml:space="preserve">”) elérhető elektronikus ügyintézési szolgáltatások által igénybe vehető elektronikus kapcsolattartási lehetőségekről, illetve szabályokról. </w:t>
      </w:r>
    </w:p>
    <w:p w:rsidR="005248CB" w:rsidRPr="00F34B4D" w:rsidRDefault="005248CB" w:rsidP="005248CB">
      <w:pPr>
        <w:spacing w:after="0" w:line="276" w:lineRule="auto"/>
        <w:ind w:left="-3" w:right="0"/>
        <w:rPr>
          <w:rFonts w:ascii="Garamond" w:hAnsi="Garamond"/>
          <w:color w:val="auto"/>
          <w:sz w:val="23"/>
          <w:szCs w:val="23"/>
        </w:rPr>
      </w:pPr>
    </w:p>
    <w:p w:rsidR="0054066B" w:rsidRPr="00F34B4D" w:rsidRDefault="0054066B" w:rsidP="0054066B">
      <w:pPr>
        <w:spacing w:after="0" w:line="276" w:lineRule="auto"/>
        <w:rPr>
          <w:rFonts w:ascii="Garamond" w:eastAsia="Times New Roman" w:hAnsi="Garamond"/>
          <w:sz w:val="23"/>
          <w:szCs w:val="23"/>
        </w:rPr>
      </w:pPr>
      <w:r w:rsidRPr="00F34B4D">
        <w:rPr>
          <w:rFonts w:ascii="Garamond" w:eastAsia="Times New Roman" w:hAnsi="Garamond"/>
          <w:sz w:val="23"/>
          <w:szCs w:val="23"/>
        </w:rPr>
        <w:t>Az elektronikus ügyintézés során adatkezelőnek a nemzeti köznevelésről szóló 2011. évi CXC. törvény (a továbbiakban: „</w:t>
      </w:r>
      <w:proofErr w:type="spellStart"/>
      <w:r w:rsidRPr="00F34B4D">
        <w:rPr>
          <w:rFonts w:ascii="Garamond" w:eastAsia="Times New Roman" w:hAnsi="Garamond"/>
          <w:b/>
          <w:sz w:val="23"/>
          <w:szCs w:val="23"/>
        </w:rPr>
        <w:t>Nkt</w:t>
      </w:r>
      <w:proofErr w:type="spellEnd"/>
      <w:r w:rsidRPr="00F34B4D">
        <w:rPr>
          <w:rFonts w:ascii="Garamond" w:eastAsia="Times New Roman" w:hAnsi="Garamond"/>
          <w:sz w:val="23"/>
          <w:szCs w:val="23"/>
        </w:rPr>
        <w:t>.”), valamint a közalkalmazottak jogállásáról szóló 1992. évi XXXIII. törvény értelmében minden esetben a köznevelési intézmény (a továbbiakban: „</w:t>
      </w:r>
      <w:r w:rsidRPr="00F34B4D">
        <w:rPr>
          <w:rFonts w:ascii="Garamond" w:eastAsia="Times New Roman" w:hAnsi="Garamond"/>
          <w:b/>
          <w:sz w:val="23"/>
          <w:szCs w:val="23"/>
        </w:rPr>
        <w:t>Adatkezelő</w:t>
      </w:r>
      <w:r w:rsidRPr="00F34B4D">
        <w:rPr>
          <w:rFonts w:ascii="Garamond" w:eastAsia="Times New Roman" w:hAnsi="Garamond"/>
          <w:sz w:val="23"/>
          <w:szCs w:val="23"/>
        </w:rPr>
        <w:t>”) minősül.</w:t>
      </w:r>
    </w:p>
    <w:p w:rsidR="0054066B" w:rsidRPr="00F34B4D" w:rsidRDefault="0054066B" w:rsidP="00A82E59">
      <w:pPr>
        <w:shd w:val="clear" w:color="auto" w:fill="FFFFFF"/>
        <w:spacing w:after="0" w:line="276" w:lineRule="auto"/>
        <w:ind w:left="0" w:right="0" w:firstLine="0"/>
        <w:outlineLvl w:val="0"/>
        <w:rPr>
          <w:rFonts w:ascii="Garamond" w:hAnsi="Garamond"/>
          <w:color w:val="auto"/>
          <w:sz w:val="23"/>
          <w:szCs w:val="23"/>
        </w:rPr>
      </w:pPr>
    </w:p>
    <w:p w:rsidR="00BB474E" w:rsidRPr="00F34B4D" w:rsidRDefault="007203B0" w:rsidP="00A82E59">
      <w:pPr>
        <w:shd w:val="clear" w:color="auto" w:fill="FFFFFF"/>
        <w:spacing w:after="0" w:line="276" w:lineRule="auto"/>
        <w:ind w:left="0" w:right="0" w:firstLine="0"/>
        <w:outlineLvl w:val="0"/>
        <w:rPr>
          <w:rFonts w:ascii="Garamond" w:hAnsi="Garamond"/>
          <w:color w:val="auto"/>
          <w:sz w:val="23"/>
          <w:szCs w:val="23"/>
        </w:rPr>
      </w:pPr>
      <w:r w:rsidRPr="00F34B4D">
        <w:rPr>
          <w:rFonts w:ascii="Garamond" w:hAnsi="Garamond"/>
          <w:color w:val="auto"/>
          <w:sz w:val="23"/>
          <w:szCs w:val="23"/>
        </w:rPr>
        <w:t xml:space="preserve">Az elektronikus ügyintézés általános szabályait külön jogszabályok, így az E-ügyintézési tv., </w:t>
      </w:r>
      <w:r w:rsidRPr="0007327E">
        <w:rPr>
          <w:rFonts w:ascii="Garamond" w:hAnsi="Garamond"/>
          <w:color w:val="auto"/>
          <w:sz w:val="23"/>
          <w:szCs w:val="23"/>
        </w:rPr>
        <w:t>az elektronikus ügyintézési szolgáltatások nyújtására felhasználható elektronikus aláíráshoz és bélyegzőhöz kapcsolódó követelményekről</w:t>
      </w:r>
      <w:r w:rsidRPr="00F34B4D">
        <w:rPr>
          <w:rFonts w:ascii="Garamond" w:hAnsi="Garamond"/>
          <w:color w:val="auto"/>
          <w:sz w:val="23"/>
          <w:szCs w:val="23"/>
        </w:rPr>
        <w:t xml:space="preserve"> szóló </w:t>
      </w:r>
      <w:r w:rsidRPr="0007327E">
        <w:rPr>
          <w:rFonts w:ascii="Garamond" w:hAnsi="Garamond"/>
          <w:color w:val="auto"/>
          <w:sz w:val="23"/>
          <w:szCs w:val="23"/>
        </w:rPr>
        <w:t>137/2016. (VI. 13.) Korm. rendelet</w:t>
      </w:r>
      <w:r w:rsidRPr="00F34B4D">
        <w:rPr>
          <w:rFonts w:ascii="Garamond" w:hAnsi="Garamond"/>
          <w:color w:val="auto"/>
          <w:sz w:val="23"/>
          <w:szCs w:val="23"/>
        </w:rPr>
        <w:t xml:space="preserve"> és az elektronikus ügyintézés részletszabályairól szóló 451/2016. (XII. 19.) Korm. rendelet tartalmazza, megteremtve ezáltal a</w:t>
      </w:r>
      <w:r w:rsidR="002C5AD0" w:rsidRPr="00F34B4D">
        <w:rPr>
          <w:rFonts w:ascii="Garamond" w:hAnsi="Garamond"/>
          <w:color w:val="auto"/>
          <w:sz w:val="23"/>
          <w:szCs w:val="23"/>
        </w:rPr>
        <w:t xml:space="preserve">z </w:t>
      </w:r>
      <w:r w:rsidR="0090556E" w:rsidRPr="00F34B4D">
        <w:rPr>
          <w:rFonts w:ascii="Garamond" w:hAnsi="Garamond"/>
          <w:color w:val="auto"/>
          <w:sz w:val="23"/>
          <w:szCs w:val="23"/>
        </w:rPr>
        <w:t xml:space="preserve">Adatkezelő </w:t>
      </w:r>
      <w:r w:rsidR="002C5AD0" w:rsidRPr="00F34B4D">
        <w:rPr>
          <w:rFonts w:ascii="Garamond" w:hAnsi="Garamond"/>
          <w:color w:val="auto"/>
          <w:sz w:val="23"/>
          <w:szCs w:val="23"/>
        </w:rPr>
        <w:t>által megvalósított elektronikus ügyintézés</w:t>
      </w:r>
      <w:r w:rsidR="00864056" w:rsidRPr="00F34B4D">
        <w:rPr>
          <w:rFonts w:ascii="Garamond" w:hAnsi="Garamond"/>
          <w:color w:val="auto"/>
          <w:sz w:val="23"/>
          <w:szCs w:val="23"/>
        </w:rPr>
        <w:t xml:space="preserve"> </w:t>
      </w:r>
      <w:r w:rsidR="007315EA" w:rsidRPr="00F34B4D">
        <w:rPr>
          <w:rFonts w:ascii="Garamond" w:hAnsi="Garamond"/>
          <w:color w:val="auto"/>
          <w:sz w:val="23"/>
          <w:szCs w:val="23"/>
        </w:rPr>
        <w:t xml:space="preserve">keretrendszerét, mely elektronikus ügyintézés </w:t>
      </w:r>
      <w:r w:rsidR="00864056" w:rsidRPr="00F34B4D">
        <w:rPr>
          <w:rFonts w:ascii="Garamond" w:hAnsi="Garamond"/>
          <w:color w:val="auto"/>
          <w:sz w:val="23"/>
          <w:szCs w:val="23"/>
        </w:rPr>
        <w:t>a Társaság által üzemeltetett</w:t>
      </w:r>
      <w:r w:rsidR="002C5AD0" w:rsidRPr="00F34B4D">
        <w:rPr>
          <w:rFonts w:ascii="Garamond" w:hAnsi="Garamond"/>
          <w:color w:val="auto"/>
          <w:sz w:val="23"/>
          <w:szCs w:val="23"/>
        </w:rPr>
        <w:t xml:space="preserve"> </w:t>
      </w:r>
      <w:r w:rsidR="0090556E" w:rsidRPr="00F34B4D">
        <w:rPr>
          <w:rFonts w:ascii="Garamond" w:hAnsi="Garamond"/>
          <w:color w:val="auto"/>
          <w:sz w:val="23"/>
          <w:szCs w:val="23"/>
        </w:rPr>
        <w:t xml:space="preserve">a </w:t>
      </w:r>
      <w:r w:rsidR="002C5AD0" w:rsidRPr="00F34B4D">
        <w:rPr>
          <w:rFonts w:ascii="Garamond" w:hAnsi="Garamond"/>
          <w:sz w:val="23"/>
          <w:szCs w:val="23"/>
        </w:rPr>
        <w:t>Köznevelési Regisztrációs és Tanulmányi Alaprendszer (a továbbiakban: „</w:t>
      </w:r>
      <w:r w:rsidR="002C5AD0" w:rsidRPr="00F34B4D">
        <w:rPr>
          <w:rFonts w:ascii="Garamond" w:hAnsi="Garamond"/>
          <w:b/>
          <w:sz w:val="23"/>
          <w:szCs w:val="23"/>
        </w:rPr>
        <w:t>KRÉTA</w:t>
      </w:r>
      <w:r w:rsidR="002C5AD0" w:rsidRPr="00F34B4D">
        <w:rPr>
          <w:rFonts w:ascii="Garamond" w:hAnsi="Garamond"/>
          <w:sz w:val="23"/>
          <w:szCs w:val="23"/>
        </w:rPr>
        <w:t xml:space="preserve">”) </w:t>
      </w:r>
      <w:r w:rsidR="00864056" w:rsidRPr="00F34B4D">
        <w:rPr>
          <w:rFonts w:ascii="Garamond" w:hAnsi="Garamond"/>
          <w:sz w:val="23"/>
          <w:szCs w:val="23"/>
        </w:rPr>
        <w:t>keretében valósul meg</w:t>
      </w:r>
      <w:r w:rsidR="00BB474E" w:rsidRPr="00F34B4D">
        <w:rPr>
          <w:rFonts w:ascii="Garamond" w:hAnsi="Garamond"/>
          <w:color w:val="auto"/>
          <w:sz w:val="23"/>
          <w:szCs w:val="23"/>
        </w:rPr>
        <w:t xml:space="preserve">. </w:t>
      </w:r>
    </w:p>
    <w:p w:rsidR="00BB474E" w:rsidRPr="00F34B4D" w:rsidRDefault="00BB474E" w:rsidP="005248CB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</w:p>
    <w:p w:rsidR="00BD622A" w:rsidRPr="00F34B4D" w:rsidRDefault="00724631" w:rsidP="00724631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  <w:r w:rsidRPr="00F34B4D">
        <w:rPr>
          <w:rFonts w:ascii="Garamond" w:hAnsi="Garamond"/>
          <w:color w:val="auto"/>
          <w:sz w:val="23"/>
          <w:szCs w:val="23"/>
        </w:rPr>
        <w:t>Ma Magyarországon minden természetes személy</w:t>
      </w:r>
      <w:r w:rsidR="00312F33" w:rsidRPr="00F34B4D">
        <w:rPr>
          <w:rFonts w:ascii="Garamond" w:hAnsi="Garamond"/>
          <w:color w:val="auto"/>
          <w:sz w:val="23"/>
          <w:szCs w:val="23"/>
        </w:rPr>
        <w:t xml:space="preserve"> jogosult dönteni arról, hogy </w:t>
      </w:r>
      <w:r w:rsidRPr="00F34B4D">
        <w:rPr>
          <w:rFonts w:ascii="Garamond" w:hAnsi="Garamond"/>
          <w:color w:val="auto"/>
          <w:sz w:val="23"/>
          <w:szCs w:val="23"/>
        </w:rPr>
        <w:t xml:space="preserve">ügyét elektronikus úton </w:t>
      </w:r>
      <w:r w:rsidR="00312F33" w:rsidRPr="00F34B4D">
        <w:rPr>
          <w:rFonts w:ascii="Garamond" w:hAnsi="Garamond"/>
          <w:color w:val="auto"/>
          <w:sz w:val="23"/>
          <w:szCs w:val="23"/>
        </w:rPr>
        <w:t xml:space="preserve">kívánja-e </w:t>
      </w:r>
      <w:r w:rsidRPr="00F34B4D">
        <w:rPr>
          <w:rFonts w:ascii="Garamond" w:hAnsi="Garamond"/>
          <w:color w:val="auto"/>
          <w:sz w:val="23"/>
          <w:szCs w:val="23"/>
        </w:rPr>
        <w:t>intéz</w:t>
      </w:r>
      <w:r w:rsidR="00312F33" w:rsidRPr="00F34B4D">
        <w:rPr>
          <w:rFonts w:ascii="Garamond" w:hAnsi="Garamond"/>
          <w:color w:val="auto"/>
          <w:sz w:val="23"/>
          <w:szCs w:val="23"/>
        </w:rPr>
        <w:t xml:space="preserve">ni, </w:t>
      </w:r>
      <w:r w:rsidRPr="00F34B4D">
        <w:rPr>
          <w:rFonts w:ascii="Garamond" w:hAnsi="Garamond"/>
          <w:color w:val="auto"/>
          <w:sz w:val="23"/>
          <w:szCs w:val="23"/>
        </w:rPr>
        <w:t xml:space="preserve">ezáltal elektronikus úton </w:t>
      </w:r>
      <w:r w:rsidR="00BD622A" w:rsidRPr="00F34B4D">
        <w:rPr>
          <w:rFonts w:ascii="Garamond" w:hAnsi="Garamond"/>
          <w:color w:val="auto"/>
          <w:sz w:val="23"/>
          <w:szCs w:val="23"/>
        </w:rPr>
        <w:t>kíván-e</w:t>
      </w:r>
      <w:r w:rsidRPr="00F34B4D">
        <w:rPr>
          <w:rFonts w:ascii="Garamond" w:hAnsi="Garamond"/>
          <w:color w:val="auto"/>
          <w:sz w:val="23"/>
          <w:szCs w:val="23"/>
        </w:rPr>
        <w:t xml:space="preserve"> kapcsolatba</w:t>
      </w:r>
      <w:r w:rsidR="00BD622A" w:rsidRPr="00F34B4D">
        <w:rPr>
          <w:rFonts w:ascii="Garamond" w:hAnsi="Garamond"/>
          <w:color w:val="auto"/>
          <w:sz w:val="23"/>
          <w:szCs w:val="23"/>
        </w:rPr>
        <w:t xml:space="preserve"> lépni</w:t>
      </w:r>
      <w:r w:rsidRPr="00F34B4D">
        <w:rPr>
          <w:rFonts w:ascii="Garamond" w:hAnsi="Garamond"/>
          <w:color w:val="auto"/>
          <w:sz w:val="23"/>
          <w:szCs w:val="23"/>
        </w:rPr>
        <w:t xml:space="preserve"> az adott köznevelési intézménnyel</w:t>
      </w:r>
      <w:r w:rsidR="00DF273B" w:rsidRPr="00F34B4D">
        <w:rPr>
          <w:rFonts w:ascii="Garamond" w:hAnsi="Garamond"/>
          <w:color w:val="auto"/>
          <w:sz w:val="23"/>
          <w:szCs w:val="23"/>
        </w:rPr>
        <w:t xml:space="preserve">, </w:t>
      </w:r>
      <w:r w:rsidR="007E5502" w:rsidRPr="00F34B4D">
        <w:rPr>
          <w:rFonts w:ascii="Garamond" w:hAnsi="Garamond"/>
          <w:color w:val="auto"/>
          <w:sz w:val="23"/>
          <w:szCs w:val="23"/>
        </w:rPr>
        <w:t>melynek következményeként a</w:t>
      </w:r>
      <w:r w:rsidR="00DF273B" w:rsidRPr="00F34B4D">
        <w:rPr>
          <w:rFonts w:ascii="Garamond" w:hAnsi="Garamond"/>
          <w:color w:val="auto"/>
          <w:sz w:val="23"/>
          <w:szCs w:val="23"/>
        </w:rPr>
        <w:t xml:space="preserve">z ügyintézéssel kapcsolatos adminisztrációs </w:t>
      </w:r>
      <w:r w:rsidR="00312F33" w:rsidRPr="00F34B4D">
        <w:rPr>
          <w:rFonts w:ascii="Garamond" w:hAnsi="Garamond"/>
          <w:color w:val="auto"/>
          <w:sz w:val="23"/>
          <w:szCs w:val="23"/>
        </w:rPr>
        <w:t>kötelezettségeit</w:t>
      </w:r>
      <w:r w:rsidR="007E5502" w:rsidRPr="00F34B4D">
        <w:rPr>
          <w:rFonts w:ascii="Garamond" w:hAnsi="Garamond"/>
          <w:color w:val="auto"/>
          <w:sz w:val="23"/>
          <w:szCs w:val="23"/>
        </w:rPr>
        <w:t xml:space="preserve"> és</w:t>
      </w:r>
      <w:r w:rsidR="00312F33" w:rsidRPr="00F34B4D">
        <w:rPr>
          <w:rFonts w:ascii="Garamond" w:hAnsi="Garamond"/>
          <w:color w:val="auto"/>
          <w:sz w:val="23"/>
          <w:szCs w:val="23"/>
        </w:rPr>
        <w:t xml:space="preserve"> terhe</w:t>
      </w:r>
      <w:r w:rsidR="007E5502" w:rsidRPr="00F34B4D">
        <w:rPr>
          <w:rFonts w:ascii="Garamond" w:hAnsi="Garamond"/>
          <w:color w:val="auto"/>
          <w:sz w:val="23"/>
          <w:szCs w:val="23"/>
        </w:rPr>
        <w:t>it csökkentheti, minimalizálhatja</w:t>
      </w:r>
      <w:r w:rsidRPr="00F34B4D">
        <w:rPr>
          <w:rFonts w:ascii="Garamond" w:hAnsi="Garamond"/>
          <w:color w:val="auto"/>
          <w:sz w:val="23"/>
          <w:szCs w:val="23"/>
        </w:rPr>
        <w:t>.</w:t>
      </w:r>
      <w:r w:rsidR="007E5502" w:rsidRPr="00F34B4D">
        <w:rPr>
          <w:rFonts w:ascii="Garamond" w:hAnsi="Garamond"/>
          <w:color w:val="auto"/>
          <w:sz w:val="23"/>
          <w:szCs w:val="23"/>
        </w:rPr>
        <w:t xml:space="preserve"> </w:t>
      </w:r>
    </w:p>
    <w:p w:rsidR="00BD622A" w:rsidRPr="00F34B4D" w:rsidRDefault="00BD622A" w:rsidP="00724631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</w:p>
    <w:p w:rsidR="00BD622A" w:rsidRPr="00F34B4D" w:rsidRDefault="00BD622A" w:rsidP="00BD622A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  <w:r w:rsidRPr="00F34B4D">
        <w:rPr>
          <w:rFonts w:ascii="Garamond" w:hAnsi="Garamond"/>
          <w:color w:val="auto"/>
          <w:sz w:val="23"/>
          <w:szCs w:val="23"/>
        </w:rPr>
        <w:t>Felhasználó</w:t>
      </w:r>
      <w:r w:rsidR="008D765D" w:rsidRPr="00F34B4D">
        <w:rPr>
          <w:rFonts w:ascii="Garamond" w:hAnsi="Garamond"/>
          <w:color w:val="auto"/>
          <w:sz w:val="23"/>
          <w:szCs w:val="23"/>
        </w:rPr>
        <w:t>nak minősül</w:t>
      </w:r>
      <w:r w:rsidRPr="00F34B4D">
        <w:rPr>
          <w:rFonts w:ascii="Garamond" w:hAnsi="Garamond"/>
          <w:color w:val="auto"/>
          <w:sz w:val="23"/>
          <w:szCs w:val="23"/>
        </w:rPr>
        <w:t xml:space="preserve"> a</w:t>
      </w:r>
      <w:r w:rsidR="000A007E" w:rsidRPr="00F34B4D">
        <w:rPr>
          <w:rFonts w:ascii="Garamond" w:hAnsi="Garamond"/>
          <w:color w:val="auto"/>
          <w:sz w:val="23"/>
          <w:szCs w:val="23"/>
        </w:rPr>
        <w:t xml:space="preserve"> </w:t>
      </w:r>
      <w:r w:rsidRPr="00F34B4D">
        <w:rPr>
          <w:rFonts w:ascii="Garamond" w:hAnsi="Garamond"/>
          <w:color w:val="auto"/>
          <w:sz w:val="23"/>
          <w:szCs w:val="23"/>
        </w:rPr>
        <w:t xml:space="preserve">KRÉTA </w:t>
      </w:r>
      <w:r w:rsidR="008D765D" w:rsidRPr="00F34B4D">
        <w:rPr>
          <w:rFonts w:ascii="Garamond" w:hAnsi="Garamond"/>
          <w:color w:val="auto"/>
          <w:sz w:val="23"/>
          <w:szCs w:val="23"/>
        </w:rPr>
        <w:t xml:space="preserve">elektronikus </w:t>
      </w:r>
      <w:r w:rsidRPr="00F34B4D">
        <w:rPr>
          <w:rFonts w:ascii="Garamond" w:hAnsi="Garamond"/>
          <w:color w:val="auto"/>
          <w:sz w:val="23"/>
          <w:szCs w:val="23"/>
        </w:rPr>
        <w:t xml:space="preserve">rendszerben saját felhasználónévvel és jelszóval rendelkező, </w:t>
      </w:r>
      <w:r w:rsidR="00B55B9E" w:rsidRPr="00F34B4D">
        <w:rPr>
          <w:rFonts w:ascii="Garamond" w:hAnsi="Garamond"/>
          <w:color w:val="auto"/>
          <w:sz w:val="23"/>
          <w:szCs w:val="23"/>
        </w:rPr>
        <w:t xml:space="preserve">a </w:t>
      </w:r>
      <w:r w:rsidRPr="00F34B4D">
        <w:rPr>
          <w:rFonts w:ascii="Garamond" w:hAnsi="Garamond"/>
          <w:color w:val="auto"/>
          <w:sz w:val="23"/>
          <w:szCs w:val="23"/>
        </w:rPr>
        <w:t xml:space="preserve">KRÉTA </w:t>
      </w:r>
      <w:r w:rsidR="008D765D" w:rsidRPr="00F34B4D">
        <w:rPr>
          <w:rFonts w:ascii="Garamond" w:hAnsi="Garamond"/>
          <w:color w:val="auto"/>
          <w:sz w:val="23"/>
          <w:szCs w:val="23"/>
        </w:rPr>
        <w:t xml:space="preserve">elektronikus </w:t>
      </w:r>
      <w:r w:rsidRPr="00F34B4D">
        <w:rPr>
          <w:rFonts w:ascii="Garamond" w:hAnsi="Garamond"/>
          <w:color w:val="auto"/>
          <w:sz w:val="23"/>
          <w:szCs w:val="23"/>
        </w:rPr>
        <w:t>rendszer szolgáltatásait megfelelő jogosultsággal igénybe vevő természetes személy</w:t>
      </w:r>
      <w:r w:rsidR="00EE1149" w:rsidRPr="00F34B4D">
        <w:rPr>
          <w:rFonts w:ascii="Garamond" w:hAnsi="Garamond"/>
          <w:color w:val="auto"/>
          <w:sz w:val="23"/>
          <w:szCs w:val="23"/>
        </w:rPr>
        <w:t xml:space="preserve"> (a továbbiakban: „</w:t>
      </w:r>
      <w:r w:rsidR="00EE1149" w:rsidRPr="00F34B4D">
        <w:rPr>
          <w:rFonts w:ascii="Garamond" w:hAnsi="Garamond"/>
          <w:b/>
          <w:color w:val="auto"/>
          <w:sz w:val="23"/>
          <w:szCs w:val="23"/>
        </w:rPr>
        <w:t>Felhasználó</w:t>
      </w:r>
      <w:r w:rsidR="00EE1149" w:rsidRPr="00F34B4D">
        <w:rPr>
          <w:rFonts w:ascii="Garamond" w:hAnsi="Garamond"/>
          <w:color w:val="auto"/>
          <w:sz w:val="23"/>
          <w:szCs w:val="23"/>
        </w:rPr>
        <w:t>”).</w:t>
      </w:r>
    </w:p>
    <w:p w:rsidR="00BD622A" w:rsidRPr="00F34B4D" w:rsidRDefault="00BD622A" w:rsidP="00724631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</w:p>
    <w:p w:rsidR="00724631" w:rsidRPr="00F34B4D" w:rsidRDefault="00EE1149" w:rsidP="00724631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  <w:r w:rsidRPr="00F34B4D">
        <w:rPr>
          <w:rFonts w:ascii="Garamond" w:hAnsi="Garamond"/>
          <w:color w:val="auto"/>
          <w:sz w:val="23"/>
          <w:szCs w:val="23"/>
        </w:rPr>
        <w:t>A</w:t>
      </w:r>
      <w:r w:rsidR="007E5502" w:rsidRPr="00F34B4D">
        <w:rPr>
          <w:rFonts w:ascii="Garamond" w:hAnsi="Garamond"/>
          <w:color w:val="auto"/>
          <w:sz w:val="23"/>
          <w:szCs w:val="23"/>
        </w:rPr>
        <w:t xml:space="preserve">mennyiben valamely </w:t>
      </w:r>
      <w:r w:rsidR="00D76873" w:rsidRPr="00F34B4D">
        <w:rPr>
          <w:rFonts w:ascii="Garamond" w:hAnsi="Garamond"/>
          <w:color w:val="auto"/>
          <w:sz w:val="23"/>
          <w:szCs w:val="23"/>
        </w:rPr>
        <w:t>F</w:t>
      </w:r>
      <w:r w:rsidR="007E5502" w:rsidRPr="00F34B4D">
        <w:rPr>
          <w:rFonts w:ascii="Garamond" w:hAnsi="Garamond"/>
          <w:color w:val="auto"/>
          <w:sz w:val="23"/>
          <w:szCs w:val="23"/>
        </w:rPr>
        <w:t xml:space="preserve">elhasználó nem kíván </w:t>
      </w:r>
      <w:r w:rsidRPr="00F34B4D">
        <w:rPr>
          <w:rFonts w:ascii="Garamond" w:hAnsi="Garamond"/>
          <w:color w:val="auto"/>
          <w:sz w:val="23"/>
          <w:szCs w:val="23"/>
        </w:rPr>
        <w:t>az előbbiekben ismertetett</w:t>
      </w:r>
      <w:r w:rsidR="007E5502" w:rsidRPr="00F34B4D">
        <w:rPr>
          <w:rFonts w:ascii="Garamond" w:hAnsi="Garamond"/>
          <w:color w:val="auto"/>
          <w:sz w:val="23"/>
          <w:szCs w:val="23"/>
        </w:rPr>
        <w:t xml:space="preserve"> rendelkezési jogával élni, úgy lehetősége van hagyományos úton, papír alapon, személyesen is eljárni, és ügyeit intézni.</w:t>
      </w:r>
      <w:r w:rsidR="009414D9" w:rsidRPr="00F34B4D">
        <w:rPr>
          <w:rFonts w:ascii="Garamond" w:hAnsi="Garamond"/>
          <w:color w:val="auto"/>
          <w:sz w:val="23"/>
          <w:szCs w:val="23"/>
        </w:rPr>
        <w:t xml:space="preserve"> A Honlapon történő elektronikus ügyintézés minden esetben önkéntes.</w:t>
      </w:r>
      <w:r w:rsidR="00724631" w:rsidRPr="00F34B4D">
        <w:rPr>
          <w:rFonts w:ascii="Garamond" w:hAnsi="Garamond"/>
          <w:color w:val="auto"/>
          <w:sz w:val="23"/>
          <w:szCs w:val="23"/>
        </w:rPr>
        <w:t xml:space="preserve"> </w:t>
      </w:r>
    </w:p>
    <w:p w:rsidR="00724631" w:rsidRPr="00F34B4D" w:rsidRDefault="00724631" w:rsidP="00724631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</w:p>
    <w:p w:rsidR="00927E6C" w:rsidRPr="00F34B4D" w:rsidRDefault="00886ABD" w:rsidP="00927E6C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  <w:r w:rsidRPr="00F34B4D">
        <w:rPr>
          <w:rFonts w:ascii="Garamond" w:hAnsi="Garamond"/>
          <w:color w:val="auto"/>
          <w:sz w:val="23"/>
          <w:szCs w:val="23"/>
        </w:rPr>
        <w:t xml:space="preserve">A </w:t>
      </w:r>
      <w:r w:rsidR="00927E6C" w:rsidRPr="00F34B4D">
        <w:rPr>
          <w:rFonts w:ascii="Garamond" w:hAnsi="Garamond"/>
          <w:color w:val="auto"/>
          <w:sz w:val="23"/>
          <w:szCs w:val="23"/>
        </w:rPr>
        <w:t xml:space="preserve">köznevelési intézmények a </w:t>
      </w:r>
      <w:r w:rsidR="00981486" w:rsidRPr="00F34B4D">
        <w:rPr>
          <w:rFonts w:ascii="Garamond" w:hAnsi="Garamond"/>
          <w:color w:val="auto"/>
          <w:sz w:val="23"/>
          <w:szCs w:val="23"/>
        </w:rPr>
        <w:t>KRÉTA elektronikus</w:t>
      </w:r>
      <w:r w:rsidR="00927E6C" w:rsidRPr="00F34B4D">
        <w:rPr>
          <w:rFonts w:ascii="Garamond" w:hAnsi="Garamond"/>
          <w:color w:val="auto"/>
          <w:sz w:val="23"/>
          <w:szCs w:val="23"/>
        </w:rPr>
        <w:t xml:space="preserve"> rendszer</w:t>
      </w:r>
      <w:r w:rsidR="00981486" w:rsidRPr="00F34B4D">
        <w:rPr>
          <w:rFonts w:ascii="Garamond" w:hAnsi="Garamond"/>
          <w:color w:val="auto"/>
          <w:sz w:val="23"/>
          <w:szCs w:val="23"/>
        </w:rPr>
        <w:t>e</w:t>
      </w:r>
      <w:r w:rsidR="00927E6C" w:rsidRPr="00F34B4D">
        <w:rPr>
          <w:rFonts w:ascii="Garamond" w:hAnsi="Garamond"/>
          <w:color w:val="auto"/>
          <w:sz w:val="23"/>
          <w:szCs w:val="23"/>
        </w:rPr>
        <w:t xml:space="preserve">n keresztül biztosítják az elektronikus ügyintézés lehetőségét azon </w:t>
      </w:r>
      <w:r w:rsidR="00D76873" w:rsidRPr="00F34B4D">
        <w:rPr>
          <w:rFonts w:ascii="Garamond" w:hAnsi="Garamond"/>
          <w:color w:val="auto"/>
          <w:sz w:val="23"/>
          <w:szCs w:val="23"/>
        </w:rPr>
        <w:t>F</w:t>
      </w:r>
      <w:r w:rsidR="00927E6C" w:rsidRPr="00F34B4D">
        <w:rPr>
          <w:rFonts w:ascii="Garamond" w:hAnsi="Garamond"/>
          <w:color w:val="auto"/>
          <w:sz w:val="23"/>
          <w:szCs w:val="23"/>
        </w:rPr>
        <w:t xml:space="preserve">elhasználók számára, akik elektronikus úton kívánják intézni </w:t>
      </w:r>
      <w:r w:rsidR="009414D9" w:rsidRPr="00F34B4D">
        <w:rPr>
          <w:rFonts w:ascii="Garamond" w:hAnsi="Garamond"/>
          <w:color w:val="auto"/>
          <w:sz w:val="23"/>
          <w:szCs w:val="23"/>
        </w:rPr>
        <w:t>ügyeiket.</w:t>
      </w:r>
    </w:p>
    <w:p w:rsidR="009414D9" w:rsidRPr="00F34B4D" w:rsidRDefault="009414D9" w:rsidP="00927E6C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</w:p>
    <w:p w:rsidR="00724631" w:rsidRPr="00F34B4D" w:rsidRDefault="009414D9" w:rsidP="009414D9">
      <w:pPr>
        <w:spacing w:after="0" w:line="276" w:lineRule="auto"/>
        <w:ind w:left="-5" w:right="39"/>
        <w:rPr>
          <w:rFonts w:ascii="Garamond" w:eastAsia="Times New Roman" w:hAnsi="Garamond"/>
          <w:sz w:val="23"/>
          <w:szCs w:val="23"/>
        </w:rPr>
      </w:pPr>
      <w:r w:rsidRPr="00F34B4D">
        <w:rPr>
          <w:rFonts w:ascii="Garamond" w:hAnsi="Garamond"/>
          <w:color w:val="auto"/>
          <w:sz w:val="23"/>
          <w:szCs w:val="23"/>
        </w:rPr>
        <w:t>A</w:t>
      </w:r>
      <w:r w:rsidR="00F34B4D" w:rsidRPr="00F34B4D">
        <w:rPr>
          <w:rFonts w:ascii="Garamond" w:hAnsi="Garamond"/>
          <w:color w:val="auto"/>
          <w:sz w:val="23"/>
          <w:szCs w:val="23"/>
        </w:rPr>
        <w:t xml:space="preserve"> KRÉTA</w:t>
      </w:r>
      <w:r w:rsidRPr="00F34B4D">
        <w:rPr>
          <w:rFonts w:ascii="Garamond" w:hAnsi="Garamond"/>
          <w:color w:val="auto"/>
          <w:sz w:val="23"/>
          <w:szCs w:val="23"/>
        </w:rPr>
        <w:t xml:space="preserve"> elektronikus </w:t>
      </w:r>
      <w:r w:rsidR="00F34B4D" w:rsidRPr="00F34B4D">
        <w:rPr>
          <w:rFonts w:ascii="Garamond" w:hAnsi="Garamond"/>
          <w:color w:val="auto"/>
          <w:sz w:val="23"/>
          <w:szCs w:val="23"/>
        </w:rPr>
        <w:t>rendszer használata</w:t>
      </w:r>
      <w:r w:rsidRPr="00F34B4D">
        <w:rPr>
          <w:rFonts w:ascii="Garamond" w:hAnsi="Garamond"/>
          <w:color w:val="auto"/>
          <w:sz w:val="23"/>
          <w:szCs w:val="23"/>
        </w:rPr>
        <w:t xml:space="preserve"> során a </w:t>
      </w:r>
      <w:r w:rsidR="00D76873" w:rsidRPr="00F34B4D">
        <w:rPr>
          <w:rFonts w:ascii="Garamond" w:hAnsi="Garamond"/>
          <w:color w:val="auto"/>
          <w:sz w:val="23"/>
          <w:szCs w:val="23"/>
        </w:rPr>
        <w:t>F</w:t>
      </w:r>
      <w:r w:rsidRPr="00F34B4D">
        <w:rPr>
          <w:rFonts w:ascii="Garamond" w:hAnsi="Garamond"/>
          <w:color w:val="auto"/>
          <w:sz w:val="23"/>
          <w:szCs w:val="23"/>
        </w:rPr>
        <w:t xml:space="preserve">elhasználók az alábbi </w:t>
      </w:r>
      <w:r w:rsidR="00724631" w:rsidRPr="00F34B4D">
        <w:rPr>
          <w:rFonts w:ascii="Garamond" w:eastAsia="Times New Roman" w:hAnsi="Garamond"/>
          <w:sz w:val="23"/>
          <w:szCs w:val="23"/>
        </w:rPr>
        <w:t>négy ügyintézési főmenüpont közül választhatnak, melyeken belül további almenüpontok találhatóak.</w:t>
      </w:r>
    </w:p>
    <w:p w:rsidR="00724631" w:rsidRPr="00F34B4D" w:rsidRDefault="00724631" w:rsidP="00724631">
      <w:pPr>
        <w:shd w:val="clear" w:color="auto" w:fill="FFFFFF"/>
        <w:spacing w:after="0" w:line="276" w:lineRule="auto"/>
        <w:rPr>
          <w:rFonts w:ascii="Garamond" w:eastAsia="Times New Roman" w:hAnsi="Garamond"/>
          <w:sz w:val="23"/>
          <w:szCs w:val="23"/>
        </w:rPr>
      </w:pPr>
    </w:p>
    <w:p w:rsidR="00724631" w:rsidRPr="00F34B4D" w:rsidRDefault="00724631" w:rsidP="00724631">
      <w:pPr>
        <w:shd w:val="clear" w:color="auto" w:fill="FFFFFF"/>
        <w:spacing w:after="0" w:line="276" w:lineRule="auto"/>
        <w:rPr>
          <w:rFonts w:ascii="Garamond" w:eastAsia="Times New Roman" w:hAnsi="Garamond"/>
          <w:sz w:val="23"/>
          <w:szCs w:val="23"/>
        </w:rPr>
      </w:pPr>
      <w:r w:rsidRPr="00F34B4D">
        <w:rPr>
          <w:rFonts w:ascii="Garamond" w:eastAsia="Times New Roman" w:hAnsi="Garamond"/>
          <w:sz w:val="23"/>
          <w:szCs w:val="23"/>
        </w:rPr>
        <w:t>A négy ügyintézési főmenüpont a következő:</w:t>
      </w:r>
    </w:p>
    <w:p w:rsidR="00724631" w:rsidRPr="00F34B4D" w:rsidRDefault="00724631" w:rsidP="00724631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  <w:rPr>
          <w:rFonts w:ascii="Garamond" w:eastAsia="Times New Roman" w:hAnsi="Garamond" w:cs="Arial"/>
          <w:sz w:val="23"/>
          <w:szCs w:val="23"/>
          <w:lang w:eastAsia="hu-HU"/>
        </w:rPr>
      </w:pPr>
      <w:r w:rsidRPr="00F34B4D">
        <w:rPr>
          <w:rFonts w:ascii="Garamond" w:eastAsia="Times New Roman" w:hAnsi="Garamond" w:cs="Arial"/>
          <w:sz w:val="23"/>
          <w:szCs w:val="23"/>
          <w:lang w:eastAsia="hu-HU"/>
        </w:rPr>
        <w:t>Beiratkozás,</w:t>
      </w:r>
    </w:p>
    <w:p w:rsidR="00724631" w:rsidRPr="00F34B4D" w:rsidRDefault="00724631" w:rsidP="00724631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  <w:rPr>
          <w:rFonts w:ascii="Garamond" w:eastAsia="Times New Roman" w:hAnsi="Garamond" w:cs="Arial"/>
          <w:sz w:val="23"/>
          <w:szCs w:val="23"/>
          <w:lang w:eastAsia="hu-HU"/>
        </w:rPr>
      </w:pPr>
      <w:r w:rsidRPr="00F34B4D">
        <w:rPr>
          <w:rFonts w:ascii="Garamond" w:eastAsia="Times New Roman" w:hAnsi="Garamond" w:cs="Arial"/>
          <w:sz w:val="23"/>
          <w:szCs w:val="23"/>
          <w:lang w:eastAsia="hu-HU"/>
        </w:rPr>
        <w:t>Kiiratkozás,</w:t>
      </w:r>
    </w:p>
    <w:p w:rsidR="00724631" w:rsidRPr="00F34B4D" w:rsidRDefault="00724631" w:rsidP="00724631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  <w:rPr>
          <w:rFonts w:ascii="Garamond" w:eastAsia="Times New Roman" w:hAnsi="Garamond" w:cs="Arial"/>
          <w:sz w:val="23"/>
          <w:szCs w:val="23"/>
          <w:lang w:eastAsia="hu-HU"/>
        </w:rPr>
      </w:pPr>
      <w:r w:rsidRPr="00F34B4D">
        <w:rPr>
          <w:rFonts w:ascii="Garamond" w:eastAsia="Times New Roman" w:hAnsi="Garamond" w:cs="Arial"/>
          <w:sz w:val="23"/>
          <w:szCs w:val="23"/>
          <w:lang w:eastAsia="hu-HU"/>
        </w:rPr>
        <w:t>Bizonyítvánnyal kapcsolatos ügyintézés,</w:t>
      </w:r>
    </w:p>
    <w:p w:rsidR="00724631" w:rsidRPr="00F34B4D" w:rsidRDefault="00724631" w:rsidP="00724631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  <w:rPr>
          <w:rFonts w:ascii="Garamond" w:eastAsia="Times New Roman" w:hAnsi="Garamond" w:cs="Arial"/>
          <w:sz w:val="23"/>
          <w:szCs w:val="23"/>
          <w:lang w:eastAsia="hu-HU"/>
        </w:rPr>
      </w:pPr>
      <w:r w:rsidRPr="00F34B4D">
        <w:rPr>
          <w:rFonts w:ascii="Garamond" w:eastAsia="Times New Roman" w:hAnsi="Garamond" w:cs="Arial"/>
          <w:sz w:val="23"/>
          <w:szCs w:val="23"/>
          <w:lang w:eastAsia="hu-HU"/>
        </w:rPr>
        <w:t>Tanulmányokkal kapcsolatos ügyintézés.</w:t>
      </w:r>
    </w:p>
    <w:p w:rsidR="00724631" w:rsidRPr="00F34B4D" w:rsidRDefault="00724631" w:rsidP="00724631">
      <w:pPr>
        <w:shd w:val="clear" w:color="auto" w:fill="FFFFFF"/>
        <w:spacing w:after="0" w:line="276" w:lineRule="auto"/>
        <w:rPr>
          <w:rFonts w:ascii="Garamond" w:eastAsia="Times New Roman" w:hAnsi="Garamond"/>
          <w:sz w:val="23"/>
          <w:szCs w:val="23"/>
        </w:rPr>
      </w:pPr>
    </w:p>
    <w:p w:rsidR="00724631" w:rsidRPr="00F34B4D" w:rsidRDefault="00724631" w:rsidP="00724631">
      <w:pPr>
        <w:spacing w:after="0" w:line="276" w:lineRule="auto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lastRenderedPageBreak/>
        <w:t>Amennyiben a Felhasználó a Beiratkozás ügyintézési főmenüpontot választja ügyintézése során, úgy az alábbi almenüpontok közül választhat:</w:t>
      </w:r>
    </w:p>
    <w:p w:rsidR="00724631" w:rsidRPr="00F34B4D" w:rsidRDefault="00724631" w:rsidP="00724631">
      <w:pPr>
        <w:spacing w:after="0" w:line="276" w:lineRule="auto"/>
        <w:rPr>
          <w:rFonts w:ascii="Garamond" w:hAnsi="Garamond"/>
          <w:sz w:val="23"/>
          <w:szCs w:val="23"/>
        </w:rPr>
      </w:pP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Beiratkozás általános iskolába (röviden: BÁI),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tabs>
          <w:tab w:val="left" w:pos="4800"/>
        </w:tabs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Beiratkozás középfokú intézménybe (röviden: BKI),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Beiratkozás a magyar köznevelésbe (röviden: BMK),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Beiratkozás nem tankötelezettséget teljesítő jogviszonnyal (röviden: BNTTJ),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Átiratkozás intézmények között (röviden: ÁIK).</w:t>
      </w:r>
    </w:p>
    <w:p w:rsidR="00724631" w:rsidRPr="00F34B4D" w:rsidRDefault="00724631" w:rsidP="00724631">
      <w:pPr>
        <w:spacing w:after="0" w:line="276" w:lineRule="auto"/>
        <w:rPr>
          <w:rFonts w:ascii="Garamond" w:hAnsi="Garamond"/>
          <w:sz w:val="23"/>
          <w:szCs w:val="23"/>
        </w:rPr>
      </w:pPr>
    </w:p>
    <w:p w:rsidR="00724631" w:rsidRPr="00F34B4D" w:rsidRDefault="00724631" w:rsidP="00724631">
      <w:pPr>
        <w:spacing w:after="0" w:line="276" w:lineRule="auto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Amennyiben a Felhasználó a Kiiratkozás ügyintézési főmenüpontot választja ügyintézése során, úgy az alábbi almenüpontok közül választhat:</w:t>
      </w:r>
    </w:p>
    <w:p w:rsidR="00724631" w:rsidRPr="00F34B4D" w:rsidRDefault="00724631" w:rsidP="00724631">
      <w:pPr>
        <w:spacing w:after="0" w:line="276" w:lineRule="auto"/>
        <w:rPr>
          <w:rFonts w:ascii="Garamond" w:hAnsi="Garamond"/>
          <w:sz w:val="23"/>
          <w:szCs w:val="23"/>
        </w:rPr>
      </w:pP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Kiiratkozás a köznevelésből (röviden: KIK),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Kiiratkozás nem tankötelezettséget teljesítő jogviszonyból (röviden: KNTTJ),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Külföldön töltött ideiglenes tanulmányi időszak bejelentése (röviden: KTIT),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Magántanulói jogviszony iránti kérvény bejelentése (röviden: MJIK),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Vendégtanulói jogviszony iránti kérvény benyújtása (röviden: VJB).</w:t>
      </w:r>
    </w:p>
    <w:p w:rsidR="00724631" w:rsidRPr="00F34B4D" w:rsidRDefault="00724631" w:rsidP="00724631">
      <w:pPr>
        <w:spacing w:after="0" w:line="276" w:lineRule="auto"/>
        <w:rPr>
          <w:rFonts w:ascii="Garamond" w:hAnsi="Garamond"/>
          <w:sz w:val="23"/>
          <w:szCs w:val="23"/>
        </w:rPr>
      </w:pPr>
    </w:p>
    <w:p w:rsidR="00724631" w:rsidRPr="00F34B4D" w:rsidRDefault="00724631" w:rsidP="00724631">
      <w:pPr>
        <w:spacing w:after="0" w:line="276" w:lineRule="auto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Amennyiben a Felhasználó a Bizonyítvánnyal kapcsolatos ügyintézési főmenüpontot választja ügyintézése során, úgy az alábbi almenüpontok közül választhat:</w:t>
      </w:r>
    </w:p>
    <w:p w:rsidR="00724631" w:rsidRPr="00F34B4D" w:rsidRDefault="00724631" w:rsidP="00724631">
      <w:pPr>
        <w:spacing w:after="0" w:line="276" w:lineRule="auto"/>
        <w:rPr>
          <w:rFonts w:ascii="Garamond" w:hAnsi="Garamond"/>
          <w:sz w:val="23"/>
          <w:szCs w:val="23"/>
        </w:rPr>
      </w:pP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Bizonyítvány- vagy törzslapmásodlat igénylése (röviden: BTI),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Személyes adatokban bekövetkezett változás bejelentése (röviden: SZAV).</w:t>
      </w:r>
    </w:p>
    <w:p w:rsidR="00724631" w:rsidRPr="00F34B4D" w:rsidRDefault="00724631" w:rsidP="00724631">
      <w:pPr>
        <w:spacing w:after="0" w:line="276" w:lineRule="auto"/>
        <w:rPr>
          <w:rFonts w:ascii="Garamond" w:hAnsi="Garamond"/>
          <w:sz w:val="23"/>
          <w:szCs w:val="23"/>
        </w:rPr>
      </w:pPr>
    </w:p>
    <w:p w:rsidR="00724631" w:rsidRPr="00F34B4D" w:rsidRDefault="00724631" w:rsidP="00724631">
      <w:pPr>
        <w:spacing w:after="0" w:line="276" w:lineRule="auto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Amennyiben a Felhasználó a Tanulmányokkal kapcsolatos ügyintézési főmenüpontot választja ügyintézése során, úgy az alábbi almenüpontok közül választhat:</w:t>
      </w:r>
    </w:p>
    <w:p w:rsidR="00724631" w:rsidRPr="00F34B4D" w:rsidRDefault="00724631" w:rsidP="00724631">
      <w:pPr>
        <w:spacing w:after="0" w:line="276" w:lineRule="auto"/>
        <w:rPr>
          <w:rFonts w:ascii="Garamond" w:hAnsi="Garamond"/>
          <w:sz w:val="23"/>
          <w:szCs w:val="23"/>
        </w:rPr>
      </w:pP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Osztály vagy tanórai csoport változtatási kérelem benyújtása (röviden: OTCSK),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Igazgatói engedély diák mulasztásának igazolására gondviselői kérelem benyújtása (röviden: IEDM),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Tanulói mulasztás igazolása (röviden: TMGI),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Tanulói felmentésre, mentességre szolgáló gondviselői kérelem benyújtása (röviden: TKST),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Közösségi szolgálat teljesítéséről igazolás benyújtása (röviden: TKST),</w:t>
      </w:r>
    </w:p>
    <w:p w:rsidR="00724631" w:rsidRPr="00F34B4D" w:rsidRDefault="00724631" w:rsidP="0072463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>Gyakorlati hely megadása és tanulószerződés feltöltése (röviden: TSMT).</w:t>
      </w:r>
    </w:p>
    <w:p w:rsidR="00724631" w:rsidRPr="00F34B4D" w:rsidRDefault="00724631" w:rsidP="00724631">
      <w:pPr>
        <w:tabs>
          <w:tab w:val="left" w:pos="4800"/>
        </w:tabs>
        <w:spacing w:after="0" w:line="276" w:lineRule="auto"/>
        <w:rPr>
          <w:rFonts w:ascii="Garamond" w:hAnsi="Garamond"/>
          <w:sz w:val="23"/>
          <w:szCs w:val="23"/>
        </w:rPr>
      </w:pPr>
    </w:p>
    <w:p w:rsidR="00886ABD" w:rsidRDefault="00463635" w:rsidP="005248CB">
      <w:pPr>
        <w:spacing w:after="0" w:line="276" w:lineRule="auto"/>
        <w:ind w:left="-5" w:right="39"/>
        <w:rPr>
          <w:rFonts w:ascii="Garamond" w:hAnsi="Garamond"/>
          <w:b/>
          <w:color w:val="FF0000"/>
          <w:sz w:val="23"/>
          <w:szCs w:val="23"/>
        </w:rPr>
      </w:pPr>
      <w:r w:rsidRPr="00F34B4D">
        <w:rPr>
          <w:rFonts w:ascii="Garamond" w:hAnsi="Garamond"/>
          <w:color w:val="auto"/>
          <w:sz w:val="23"/>
          <w:szCs w:val="23"/>
        </w:rPr>
        <w:t xml:space="preserve">A </w:t>
      </w:r>
      <w:r w:rsidR="00F92F84">
        <w:rPr>
          <w:rFonts w:ascii="Garamond" w:hAnsi="Garamond"/>
          <w:color w:val="auto"/>
          <w:sz w:val="23"/>
          <w:szCs w:val="23"/>
        </w:rPr>
        <w:t>K</w:t>
      </w:r>
      <w:r w:rsidR="00905008">
        <w:rPr>
          <w:rFonts w:ascii="Garamond" w:hAnsi="Garamond"/>
          <w:color w:val="auto"/>
          <w:sz w:val="23"/>
          <w:szCs w:val="23"/>
        </w:rPr>
        <w:t>RÉTA</w:t>
      </w:r>
      <w:r w:rsidRPr="00F34B4D">
        <w:rPr>
          <w:rFonts w:ascii="Garamond" w:hAnsi="Garamond"/>
          <w:color w:val="auto"/>
          <w:sz w:val="23"/>
          <w:szCs w:val="23"/>
        </w:rPr>
        <w:t xml:space="preserve"> </w:t>
      </w:r>
      <w:r w:rsidR="006D0E09" w:rsidRPr="00F34B4D">
        <w:rPr>
          <w:rFonts w:ascii="Garamond" w:hAnsi="Garamond"/>
          <w:color w:val="auto"/>
          <w:sz w:val="23"/>
          <w:szCs w:val="23"/>
        </w:rPr>
        <w:t xml:space="preserve">elektronikus </w:t>
      </w:r>
      <w:r w:rsidRPr="00F34B4D">
        <w:rPr>
          <w:rFonts w:ascii="Garamond" w:hAnsi="Garamond"/>
          <w:color w:val="auto"/>
          <w:sz w:val="23"/>
          <w:szCs w:val="23"/>
        </w:rPr>
        <w:t xml:space="preserve">rendszerbe történő belépés feltételeiről, </w:t>
      </w:r>
      <w:r w:rsidR="00967075" w:rsidRPr="00F34B4D">
        <w:rPr>
          <w:rFonts w:ascii="Garamond" w:hAnsi="Garamond"/>
          <w:color w:val="auto"/>
          <w:sz w:val="23"/>
          <w:szCs w:val="23"/>
        </w:rPr>
        <w:t>a regisztrálás folyamatáról, és a felhasználónév-jelszó igénylésről és azok sza</w:t>
      </w:r>
      <w:r w:rsidRPr="00F34B4D">
        <w:rPr>
          <w:rFonts w:ascii="Garamond" w:hAnsi="Garamond"/>
          <w:color w:val="auto"/>
          <w:sz w:val="23"/>
          <w:szCs w:val="23"/>
        </w:rPr>
        <w:t xml:space="preserve">bályairól az alábbi linken található bővebb információ: </w:t>
      </w:r>
    </w:p>
    <w:p w:rsidR="00A06934" w:rsidRPr="00F34B4D" w:rsidRDefault="00AE56B3" w:rsidP="005248CB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  <w:hyperlink r:id="rId8" w:history="1">
        <w:r w:rsidR="00A06934">
          <w:rPr>
            <w:rStyle w:val="Hiperhivatkozs"/>
          </w:rPr>
          <w:t>https://mezgaz.hu/felhasznaloi-utmutato/</w:t>
        </w:r>
      </w:hyperlink>
    </w:p>
    <w:p w:rsidR="00967075" w:rsidRPr="00F34B4D" w:rsidRDefault="00967075" w:rsidP="005248CB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</w:p>
    <w:p w:rsidR="00967075" w:rsidRDefault="006D0E09" w:rsidP="005248CB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  <w:r w:rsidRPr="00F34B4D">
        <w:rPr>
          <w:rFonts w:ascii="Garamond" w:hAnsi="Garamond"/>
          <w:color w:val="auto"/>
          <w:sz w:val="23"/>
          <w:szCs w:val="23"/>
        </w:rPr>
        <w:t xml:space="preserve">A </w:t>
      </w:r>
      <w:r w:rsidR="00905008">
        <w:rPr>
          <w:rFonts w:ascii="Garamond" w:hAnsi="Garamond"/>
          <w:color w:val="auto"/>
          <w:sz w:val="23"/>
          <w:szCs w:val="23"/>
        </w:rPr>
        <w:t xml:space="preserve">KRÉTA </w:t>
      </w:r>
      <w:r w:rsidRPr="00F34B4D">
        <w:rPr>
          <w:rFonts w:ascii="Garamond" w:hAnsi="Garamond"/>
          <w:color w:val="auto"/>
          <w:sz w:val="23"/>
          <w:szCs w:val="23"/>
        </w:rPr>
        <w:t>elektronikus rendszer használatá</w:t>
      </w:r>
      <w:r w:rsidR="00DE53B5" w:rsidRPr="00F34B4D">
        <w:rPr>
          <w:rFonts w:ascii="Garamond" w:hAnsi="Garamond"/>
          <w:color w:val="auto"/>
          <w:sz w:val="23"/>
          <w:szCs w:val="23"/>
        </w:rPr>
        <w:t>val összefüggő</w:t>
      </w:r>
      <w:r w:rsidRPr="00F34B4D">
        <w:rPr>
          <w:rFonts w:ascii="Garamond" w:hAnsi="Garamond"/>
          <w:color w:val="auto"/>
          <w:sz w:val="23"/>
          <w:szCs w:val="23"/>
        </w:rPr>
        <w:t xml:space="preserve"> adatkezelés</w:t>
      </w:r>
      <w:r w:rsidR="00DE53B5" w:rsidRPr="00F34B4D">
        <w:rPr>
          <w:rFonts w:ascii="Garamond" w:hAnsi="Garamond"/>
          <w:color w:val="auto"/>
          <w:sz w:val="23"/>
          <w:szCs w:val="23"/>
        </w:rPr>
        <w:t xml:space="preserve">i folyamatokról részletes tájékoztatás az alábbi linken elérhető: </w:t>
      </w:r>
    </w:p>
    <w:p w:rsidR="00B22E43" w:rsidRPr="00F34B4D" w:rsidRDefault="00B22E43" w:rsidP="00B22E43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  <w:hyperlink r:id="rId9" w:history="1">
        <w:r>
          <w:rPr>
            <w:rStyle w:val="Hiperhivatkozs"/>
          </w:rPr>
          <w:t>https://mezgaz.hu/felhasznaloi-utmutato/</w:t>
        </w:r>
      </w:hyperlink>
    </w:p>
    <w:p w:rsidR="005248CB" w:rsidRPr="00F34B4D" w:rsidRDefault="005248CB" w:rsidP="005248CB">
      <w:pPr>
        <w:spacing w:after="0"/>
        <w:rPr>
          <w:rFonts w:ascii="Garamond" w:hAnsi="Garamond"/>
          <w:sz w:val="23"/>
          <w:szCs w:val="23"/>
        </w:rPr>
      </w:pPr>
      <w:bookmarkStart w:id="0" w:name="_GoBack"/>
      <w:bookmarkEnd w:id="0"/>
    </w:p>
    <w:p w:rsidR="005248CB" w:rsidRDefault="0007068A" w:rsidP="005248CB">
      <w:pPr>
        <w:spacing w:after="0"/>
        <w:rPr>
          <w:rFonts w:ascii="Garamond" w:hAnsi="Garamond"/>
          <w:sz w:val="23"/>
          <w:szCs w:val="23"/>
        </w:rPr>
      </w:pPr>
      <w:r w:rsidRPr="00F34B4D">
        <w:rPr>
          <w:rFonts w:ascii="Garamond" w:hAnsi="Garamond"/>
          <w:sz w:val="23"/>
          <w:szCs w:val="23"/>
        </w:rPr>
        <w:t xml:space="preserve">A </w:t>
      </w:r>
      <w:r w:rsidR="00725B6F" w:rsidRPr="00F34B4D">
        <w:rPr>
          <w:rFonts w:ascii="Garamond" w:hAnsi="Garamond"/>
          <w:sz w:val="23"/>
          <w:szCs w:val="23"/>
        </w:rPr>
        <w:t xml:space="preserve">fenti </w:t>
      </w:r>
      <w:r w:rsidR="00905008">
        <w:rPr>
          <w:rFonts w:ascii="Garamond" w:hAnsi="Garamond"/>
          <w:sz w:val="23"/>
          <w:szCs w:val="23"/>
        </w:rPr>
        <w:t xml:space="preserve">elektronikus </w:t>
      </w:r>
      <w:r w:rsidR="00725B6F" w:rsidRPr="00F34B4D">
        <w:rPr>
          <w:rFonts w:ascii="Garamond" w:hAnsi="Garamond"/>
          <w:sz w:val="23"/>
          <w:szCs w:val="23"/>
        </w:rPr>
        <w:t xml:space="preserve">ügyintézési folyamatokról bővebb </w:t>
      </w:r>
      <w:r w:rsidRPr="00F34B4D">
        <w:rPr>
          <w:rFonts w:ascii="Garamond" w:hAnsi="Garamond"/>
          <w:sz w:val="23"/>
          <w:szCs w:val="23"/>
        </w:rPr>
        <w:t>szabályozás a</w:t>
      </w:r>
      <w:r w:rsidR="00646E18" w:rsidRPr="00F34B4D">
        <w:rPr>
          <w:rFonts w:ascii="Garamond" w:hAnsi="Garamond"/>
          <w:sz w:val="23"/>
          <w:szCs w:val="23"/>
        </w:rPr>
        <w:t>z alábbi linken elérhető:</w:t>
      </w:r>
      <w:r w:rsidR="00B22E43">
        <w:rPr>
          <w:rFonts w:ascii="Garamond" w:hAnsi="Garamond"/>
          <w:sz w:val="23"/>
          <w:szCs w:val="23"/>
        </w:rPr>
        <w:t xml:space="preserve"> </w:t>
      </w:r>
    </w:p>
    <w:p w:rsidR="00B22E43" w:rsidRPr="00F34B4D" w:rsidRDefault="00B22E43" w:rsidP="00B22E43">
      <w:pPr>
        <w:spacing w:after="0" w:line="276" w:lineRule="auto"/>
        <w:ind w:left="-5" w:right="39"/>
        <w:rPr>
          <w:rFonts w:ascii="Garamond" w:hAnsi="Garamond"/>
          <w:color w:val="auto"/>
          <w:sz w:val="23"/>
          <w:szCs w:val="23"/>
        </w:rPr>
      </w:pPr>
      <w:hyperlink r:id="rId10" w:history="1">
        <w:r>
          <w:rPr>
            <w:rStyle w:val="Hiperhivatkozs"/>
          </w:rPr>
          <w:t>https://mezgaz.hu/felhasznaloi-utmutato/</w:t>
        </w:r>
      </w:hyperlink>
    </w:p>
    <w:p w:rsidR="00B22E43" w:rsidRPr="00F34B4D" w:rsidRDefault="00B22E43" w:rsidP="005248CB">
      <w:pPr>
        <w:spacing w:after="0"/>
        <w:rPr>
          <w:rFonts w:ascii="Garamond" w:hAnsi="Garamond"/>
          <w:sz w:val="23"/>
          <w:szCs w:val="23"/>
        </w:rPr>
      </w:pPr>
    </w:p>
    <w:p w:rsidR="005248CB" w:rsidRPr="00F34B4D" w:rsidRDefault="005248CB" w:rsidP="005248CB">
      <w:pPr>
        <w:spacing w:after="0"/>
        <w:rPr>
          <w:rFonts w:ascii="Garamond" w:hAnsi="Garamond"/>
          <w:sz w:val="23"/>
          <w:szCs w:val="23"/>
        </w:rPr>
      </w:pPr>
    </w:p>
    <w:p w:rsidR="00646E18" w:rsidRPr="00F34B4D" w:rsidRDefault="00646E18" w:rsidP="005248CB">
      <w:pPr>
        <w:spacing w:after="0"/>
        <w:rPr>
          <w:rFonts w:ascii="Garamond" w:hAnsi="Garamond"/>
          <w:sz w:val="23"/>
          <w:szCs w:val="23"/>
        </w:rPr>
      </w:pPr>
    </w:p>
    <w:sectPr w:rsidR="00646E18" w:rsidRPr="00F34B4D" w:rsidSect="00F34B4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B3" w:rsidRDefault="00AE56B3" w:rsidP="005248CB">
      <w:pPr>
        <w:spacing w:after="0" w:line="240" w:lineRule="auto"/>
      </w:pPr>
      <w:r>
        <w:separator/>
      </w:r>
    </w:p>
  </w:endnote>
  <w:endnote w:type="continuationSeparator" w:id="0">
    <w:p w:rsidR="00AE56B3" w:rsidRDefault="00AE56B3" w:rsidP="0052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B3" w:rsidRDefault="00AE56B3" w:rsidP="005248CB">
      <w:pPr>
        <w:spacing w:after="0" w:line="240" w:lineRule="auto"/>
      </w:pPr>
      <w:r>
        <w:separator/>
      </w:r>
    </w:p>
  </w:footnote>
  <w:footnote w:type="continuationSeparator" w:id="0">
    <w:p w:rsidR="00AE56B3" w:rsidRDefault="00AE56B3" w:rsidP="0052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C4100"/>
    <w:multiLevelType w:val="hybridMultilevel"/>
    <w:tmpl w:val="B154698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6F063F"/>
    <w:multiLevelType w:val="hybridMultilevel"/>
    <w:tmpl w:val="96C21EE0"/>
    <w:lvl w:ilvl="0" w:tplc="DA4083B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8CB"/>
    <w:rsid w:val="0007068A"/>
    <w:rsid w:val="0007327E"/>
    <w:rsid w:val="00082187"/>
    <w:rsid w:val="000A007E"/>
    <w:rsid w:val="00271DBA"/>
    <w:rsid w:val="002C5AD0"/>
    <w:rsid w:val="00312F33"/>
    <w:rsid w:val="00436963"/>
    <w:rsid w:val="00463635"/>
    <w:rsid w:val="00474A8E"/>
    <w:rsid w:val="004D4D91"/>
    <w:rsid w:val="005248CB"/>
    <w:rsid w:val="00526060"/>
    <w:rsid w:val="0054066B"/>
    <w:rsid w:val="0054515F"/>
    <w:rsid w:val="00590BC0"/>
    <w:rsid w:val="005F7961"/>
    <w:rsid w:val="006048CF"/>
    <w:rsid w:val="00640521"/>
    <w:rsid w:val="00646E18"/>
    <w:rsid w:val="006D0E09"/>
    <w:rsid w:val="007203B0"/>
    <w:rsid w:val="00724631"/>
    <w:rsid w:val="00725B6F"/>
    <w:rsid w:val="007315EA"/>
    <w:rsid w:val="007E5502"/>
    <w:rsid w:val="00860825"/>
    <w:rsid w:val="00864056"/>
    <w:rsid w:val="00886ABD"/>
    <w:rsid w:val="008A4959"/>
    <w:rsid w:val="008D765D"/>
    <w:rsid w:val="00905008"/>
    <w:rsid w:val="0090556E"/>
    <w:rsid w:val="00907068"/>
    <w:rsid w:val="00927E6C"/>
    <w:rsid w:val="009414D9"/>
    <w:rsid w:val="00967075"/>
    <w:rsid w:val="00981486"/>
    <w:rsid w:val="009B68E4"/>
    <w:rsid w:val="00A06934"/>
    <w:rsid w:val="00A82E59"/>
    <w:rsid w:val="00AE56B3"/>
    <w:rsid w:val="00B229A6"/>
    <w:rsid w:val="00B22E43"/>
    <w:rsid w:val="00B32AD7"/>
    <w:rsid w:val="00B33DC5"/>
    <w:rsid w:val="00B41FA0"/>
    <w:rsid w:val="00B55B9E"/>
    <w:rsid w:val="00BB474E"/>
    <w:rsid w:val="00BD622A"/>
    <w:rsid w:val="00D6041E"/>
    <w:rsid w:val="00D71C50"/>
    <w:rsid w:val="00D76873"/>
    <w:rsid w:val="00DE53B5"/>
    <w:rsid w:val="00DF273B"/>
    <w:rsid w:val="00DF5A97"/>
    <w:rsid w:val="00E63D98"/>
    <w:rsid w:val="00EA5412"/>
    <w:rsid w:val="00EE1149"/>
    <w:rsid w:val="00F34B4D"/>
    <w:rsid w:val="00F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D353"/>
  <w15:docId w15:val="{106A67EA-AC31-4C2B-851F-5013CE46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248CB"/>
    <w:pPr>
      <w:spacing w:after="279" w:line="265" w:lineRule="auto"/>
      <w:ind w:left="10" w:right="5" w:hanging="10"/>
      <w:jc w:val="both"/>
    </w:pPr>
    <w:rPr>
      <w:rFonts w:ascii="Arial" w:eastAsia="Arial" w:hAnsi="Arial" w:cs="Arial"/>
      <w:color w:val="00000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7327E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248CB"/>
    <w:rPr>
      <w:color w:val="0000FF"/>
      <w:u w:val="single"/>
    </w:rPr>
  </w:style>
  <w:style w:type="paragraph" w:customStyle="1" w:styleId="footnotedescription">
    <w:name w:val="footnote description"/>
    <w:next w:val="Norml"/>
    <w:link w:val="footnotedescriptionChar"/>
    <w:hidden/>
    <w:rsid w:val="005248CB"/>
    <w:pPr>
      <w:spacing w:after="11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character" w:customStyle="1" w:styleId="footnotedescriptionChar">
    <w:name w:val="footnote description Char"/>
    <w:link w:val="footnotedescription"/>
    <w:rsid w:val="005248CB"/>
    <w:rPr>
      <w:rFonts w:ascii="Times New Roman" w:eastAsia="Times New Roman" w:hAnsi="Times New Roman" w:cs="Times New Roman"/>
      <w:color w:val="000000"/>
      <w:sz w:val="20"/>
      <w:lang w:eastAsia="hu-HU"/>
    </w:rPr>
  </w:style>
  <w:style w:type="character" w:customStyle="1" w:styleId="footnotemark">
    <w:name w:val="footnote mark"/>
    <w:hidden/>
    <w:rsid w:val="005248C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NormlWeb">
    <w:name w:val="Normal (Web)"/>
    <w:basedOn w:val="Norml"/>
    <w:uiPriority w:val="99"/>
    <w:unhideWhenUsed/>
    <w:rsid w:val="00BB474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aliases w:val="List Paragraph à moi,Bulleted List"/>
    <w:basedOn w:val="Norml"/>
    <w:link w:val="ListaszerbekezdsChar"/>
    <w:uiPriority w:val="34"/>
    <w:qFormat/>
    <w:rsid w:val="00724631"/>
    <w:pPr>
      <w:spacing w:after="200" w:line="276" w:lineRule="auto"/>
      <w:ind w:left="720" w:right="0" w:firstLine="0"/>
      <w:contextualSpacing/>
      <w:jc w:val="lef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ListaszerbekezdsChar">
    <w:name w:val="Listaszerű bekezdés Char"/>
    <w:aliases w:val="List Paragraph à moi Char,Bulleted List Char"/>
    <w:link w:val="Listaszerbekezds"/>
    <w:uiPriority w:val="34"/>
    <w:locked/>
    <w:rsid w:val="00724631"/>
    <w:rPr>
      <w:rFonts w:ascii="Times New Roman" w:eastAsia="Calibri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7246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24631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2463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631"/>
    <w:rPr>
      <w:rFonts w:ascii="Segoe UI" w:eastAsia="Arial" w:hAnsi="Segoe UI" w:cs="Segoe UI"/>
      <w:color w:val="000000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7075"/>
    <w:pPr>
      <w:spacing w:after="279"/>
      <w:ind w:left="10" w:right="5" w:hanging="10"/>
      <w:jc w:val="both"/>
    </w:pPr>
    <w:rPr>
      <w:rFonts w:ascii="Arial" w:eastAsia="Arial" w:hAnsi="Arial" w:cs="Arial"/>
      <w:b/>
      <w:bCs/>
      <w:color w:val="00000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7075"/>
    <w:rPr>
      <w:rFonts w:ascii="Arial" w:eastAsia="Arial" w:hAnsi="Arial" w:cs="Arial"/>
      <w:b/>
      <w:bCs/>
      <w:color w:val="000000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7327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zgaz.hu/felhasznaloi-utmuta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kezdol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ezgaz.hu/felhasznaloi-utmuta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zgaz.hu/felhasznaloi-utmutat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Lugosi-Szabó Gergely</dc:creator>
  <cp:lastModifiedBy>András Rehling</cp:lastModifiedBy>
  <cp:revision>4</cp:revision>
  <cp:lastPrinted>2019-04-29T10:03:00Z</cp:lastPrinted>
  <dcterms:created xsi:type="dcterms:W3CDTF">2019-05-23T06:49:00Z</dcterms:created>
  <dcterms:modified xsi:type="dcterms:W3CDTF">2019-05-30T07:43:00Z</dcterms:modified>
</cp:coreProperties>
</file>